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color w:val="000000"/>
          <w:spacing w:val="-6"/>
          <w:w w:val="102"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ОЛЬХОВСКАЯ РАЙОННАЯ ДУМА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ВОЛГОГРАДСКОЙ ОБЛАСТИ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>
      <w:pPr>
        <w:pStyle w:val="Normal"/>
        <w:tabs>
          <w:tab w:val="clear" w:pos="708"/>
          <w:tab w:val="left" w:pos="828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7860" w:leader="none"/>
        </w:tabs>
        <w:spacing w:lineRule="exact" w:line="324"/>
        <w:rPr>
          <w:b/>
          <w:bCs/>
          <w:color w:val="000000"/>
          <w:spacing w:val="-6"/>
          <w:w w:val="102"/>
          <w:sz w:val="28"/>
          <w:szCs w:val="28"/>
        </w:rPr>
      </w:pPr>
      <w:r>
        <w:rPr>
          <w:b/>
          <w:bCs/>
          <w:color w:val="000000"/>
          <w:spacing w:val="-6"/>
          <w:w w:val="102"/>
          <w:sz w:val="28"/>
          <w:szCs w:val="28"/>
        </w:rPr>
        <w:t>от 27.06.2025 года №105/50</w:t>
      </w:r>
      <w:r>
        <w:rPr>
          <w:b/>
          <w:bCs/>
          <w:color w:val="000000"/>
          <w:spacing w:val="-6"/>
          <w:w w:val="102"/>
          <w:sz w:val="28"/>
          <w:szCs w:val="28"/>
        </w:rPr>
        <w:t>2</w:t>
      </w:r>
    </w:p>
    <w:p>
      <w:pPr>
        <w:pStyle w:val="Normal"/>
        <w:tabs>
          <w:tab w:val="clear" w:pos="708"/>
          <w:tab w:val="left" w:pos="8280" w:leader="none"/>
        </w:tabs>
        <w:jc w:val="both"/>
        <w:rPr>
          <w:b/>
          <w:bCs/>
        </w:rPr>
      </w:pPr>
      <w:r>
        <w:rPr>
          <w:b/>
          <w:bCs/>
          <w:sz w:val="28"/>
          <w:szCs w:val="28"/>
        </w:rPr>
        <w:t>О внесении изменений в решение</w:t>
      </w:r>
    </w:p>
    <w:p>
      <w:pPr>
        <w:pStyle w:val="Normal"/>
        <w:tabs>
          <w:tab w:val="clear" w:pos="708"/>
          <w:tab w:val="left" w:pos="8280" w:leader="none"/>
        </w:tabs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Ольховской районной 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умы </w:t>
      </w:r>
    </w:p>
    <w:p>
      <w:pPr>
        <w:pStyle w:val="Normal"/>
        <w:tabs>
          <w:tab w:val="clear" w:pos="708"/>
          <w:tab w:val="left" w:pos="8280" w:leader="none"/>
        </w:tabs>
        <w:jc w:val="both"/>
        <w:rPr>
          <w:b/>
          <w:bCs/>
        </w:rPr>
      </w:pPr>
      <w:r>
        <w:rPr>
          <w:b/>
          <w:bCs/>
          <w:sz w:val="28"/>
          <w:szCs w:val="28"/>
        </w:rPr>
        <w:t>от 29 ноября 2024 года № 94/440</w:t>
      </w:r>
    </w:p>
    <w:p>
      <w:pPr>
        <w:pStyle w:val="Normal"/>
        <w:ind w:hanging="360" w:left="360"/>
        <w:jc w:val="both"/>
        <w:rPr>
          <w:b/>
          <w:bCs/>
        </w:rPr>
      </w:pPr>
      <w:r>
        <w:rPr>
          <w:b/>
          <w:bCs/>
          <w:sz w:val="28"/>
          <w:szCs w:val="28"/>
        </w:rPr>
        <w:t>«О районном  бюджете  на 2025 год и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плановый период 2026 и  2027 годов»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Ольховская  районная  Дума 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Ольховской районной Думы от 29 ноября 2024 года № 94/440 «О районном бюджете на 2025 год и плановый период 2026 и 2027 годов» (в редакции от 24 января 2025 года № 97/457, от 28 февраля 2025 года № 98/466, от 20 марта 2025 года № 99/475, от 25.04.2025 года  №103/486, от 30 мая 2025 года № 104/494) следующие изменения и дополнения: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Статью 1 изложить в новой редакции: 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основные характеристики районного бюджета на 2025 год:  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объём доходов районного бюджета в сумме 727118,0 тыс.рублей, в том  числе безвозмездные поступления от других бюджетов бюджетной системы  Российской Федерации  в  сумме 490181,9 тыс.рублей, из  них из областного бюджета 488414,4 тыс.рублей;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расходов районного бюджета в сумме 755101,7 тыс.рублей;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районного бюджета в сумме 27983,7 тыс.рублей, в том числе, за счет остатка средств в сумме  22983,7 тыс.руб.».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районного бюджета на 2026 год и на 2027 год в следующих размерах: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объём доходов районного бюджета на 2026 год в сумме 640940,7 тыс.рублей, в том числе безвозмездные поступления от других бюджетов бюджетной системы Российской Федерации 404975,3 тыс.рублей, из них  из  областного  бюджета 404631,9 тыс.рублей;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объём доходов районного бюджета на 2027 год в сумме 652096,5 тыс.рублей, в том числе безвозмездные поступления от других бюджетов бюджетной системы Российской Федерации 405400,8 тыс.рублей, из них  из  областного  бюджета 405400,8 тыс.рублей;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районного бюджета на 2026 год в сумм 640940,7 тыс. рублей, в том числе условно утвержденные расходы  в сумме 20000,0 тыс.рублей и на 2027 год в  сумме 652096,5 тыс.рублей, в том числе условно утвержденные расходы в сумме 40000,0 тыс.рублей;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районного бюджета на 2026 год в сумме 0,0 тыс.рублей;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районного бюджета на 2027 год в сумме 0,0  тыс.рублей».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 статьи 4 изложить в новой редакции: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объем бюджетных ассигнований на охрану окружающей среды  на 2025 год в сумме  1649,7  тыс.рублей, на 2026 год в сумме  499,2 тыс.рублей,  на 2027 год в сумме 519,2 тыс.рублей».</w:t>
      </w:r>
    </w:p>
    <w:p>
      <w:pPr>
        <w:pStyle w:val="Normal"/>
        <w:spacing w:before="0" w:after="0"/>
        <w:ind w:firstLine="708"/>
        <w:jc w:val="both"/>
        <w:rPr/>
      </w:pPr>
      <w:r>
        <w:rPr>
          <w:sz w:val="28"/>
          <w:szCs w:val="28"/>
        </w:rPr>
        <w:t>1.3. Приложение 1,6,7,8,9,17   изложить в новой редакции.</w:t>
      </w:r>
    </w:p>
    <w:p>
      <w:pPr>
        <w:pStyle w:val="Normal"/>
        <w:spacing w:before="0"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 с  момента официального опубликования.</w:t>
      </w:r>
    </w:p>
    <w:p>
      <w:pPr>
        <w:pStyle w:val="Normal"/>
        <w:spacing w:before="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Ольховской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                            </w:t>
        <w:tab/>
        <w:tab/>
        <w:tab/>
        <w:tab/>
        <w:tab/>
        <w:tab/>
        <w:t xml:space="preserve">   А.Г.Денисов</w:t>
      </w:r>
    </w:p>
    <w:p>
      <w:pPr>
        <w:pStyle w:val="Normal"/>
        <w:spacing w:before="0" w:after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Ольховского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</w:t>
        <w:tab/>
        <w:tab/>
        <w:tab/>
        <w:t xml:space="preserve">            А.В.Солонин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tLeast" w:line="100"/>
        <w:ind w:firstLine="141"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к решению Ольховской районной думы</w:t>
      </w:r>
    </w:p>
    <w:p>
      <w:pPr>
        <w:pStyle w:val="Normal"/>
        <w:spacing w:lineRule="atLeast" w:line="10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от 27.06.2025 г. №105/502</w:t>
      </w:r>
    </w:p>
    <w:p>
      <w:pPr>
        <w:pStyle w:val="Normal"/>
        <w:ind w:right="-87"/>
        <w:jc w:val="right"/>
        <w:rPr/>
      </w:pPr>
      <w:r>
        <w:rPr/>
        <w:t xml:space="preserve">                   </w:t>
      </w:r>
    </w:p>
    <w:p>
      <w:pPr>
        <w:pStyle w:val="Normal"/>
        <w:numPr>
          <w:ilvl w:val="0"/>
          <w:numId w:val="0"/>
        </w:numPr>
        <w:ind w:right="-2"/>
        <w:jc w:val="center"/>
        <w:outlineLvl w:val="0"/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ПОСТУПЛЕНИЕ ДОХОДОВ В РАЙОННЫЙ БЮДЖЕТ НА 2025 ГОД </w:t>
      </w:r>
    </w:p>
    <w:p>
      <w:pPr>
        <w:pStyle w:val="Normal"/>
        <w:numPr>
          <w:ilvl w:val="0"/>
          <w:numId w:val="0"/>
        </w:numPr>
        <w:ind w:right="-2"/>
        <w:jc w:val="center"/>
        <w:outlineLvl w:val="0"/>
        <w:rPr/>
      </w:pPr>
      <w:r>
        <w:rPr>
          <w:b/>
        </w:rPr>
        <w:t>И ПЛАНОВЫЙ ПЕРИОД 2026 И 2027 ГОДОВ</w:t>
      </w:r>
      <w:r>
        <w:rPr/>
        <w:t xml:space="preserve">   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sz w:val="18"/>
          <w:szCs w:val="18"/>
        </w:rPr>
      </w:pPr>
      <w:r>
        <w:rPr/>
        <w:t xml:space="preserve">         </w:t>
      </w:r>
      <w:r>
        <w:rPr/>
        <w:t>(</w:t>
      </w:r>
      <w:r>
        <w:rPr>
          <w:sz w:val="18"/>
          <w:szCs w:val="18"/>
        </w:rPr>
        <w:t>тыс.руб.)</w:t>
      </w:r>
    </w:p>
    <w:tbl>
      <w:tblPr>
        <w:tblpPr w:vertAnchor="text" w:horzAnchor="margin" w:tblpXSpec="center" w:leftFromText="180" w:rightFromText="180" w:tblpY="28"/>
        <w:tblOverlap w:val="never"/>
        <w:tblW w:w="9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93"/>
        <w:gridCol w:w="4818"/>
        <w:gridCol w:w="993"/>
        <w:gridCol w:w="992"/>
        <w:gridCol w:w="992"/>
      </w:tblGrid>
      <w:tr>
        <w:trPr/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Коды бюджетной классификации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1"/>
              <w:numPr>
                <w:ilvl w:val="0"/>
                <w:numId w:val="1"/>
              </w:numPr>
              <w:snapToGrid w:val="false"/>
              <w:ind w:hanging="0" w:left="152"/>
              <w:rPr>
                <w:sz w:val="20"/>
              </w:rPr>
            </w:pPr>
            <w:r>
              <w:rPr>
                <w:sz w:val="20"/>
              </w:rPr>
              <w:t xml:space="preserve">Наименование   доходов         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20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81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1"/>
              <w:numPr>
                <w:ilvl w:val="0"/>
                <w:numId w:val="0"/>
              </w:numPr>
              <w:snapToGrid w:val="false"/>
              <w:ind w:hanging="0" w:left="152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44" w:right="-4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>
        <w:trPr>
          <w:trHeight w:val="217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                </w:t>
            </w:r>
            <w:r>
              <w:rPr/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1"/>
              <w:numPr>
                <w:ilvl w:val="0"/>
                <w:numId w:val="1"/>
              </w:numPr>
              <w:snapToGrid w:val="false"/>
              <w:ind w:hanging="0" w:left="152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44" w:right="-468"/>
              <w:rPr/>
            </w:pPr>
            <w:r>
              <w:rPr/>
              <w:t xml:space="preserve">      </w:t>
            </w:r>
            <w:r>
              <w:rPr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       </w:t>
            </w:r>
            <w:r>
              <w:rPr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      </w:t>
            </w:r>
            <w:r>
              <w:rPr/>
              <w:t>5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236936,1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235965,4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246695,7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Налоги 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140968,8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148722,1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158835,2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000 1 01 02000 01 0000 110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140968,8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148722,1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158835,2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000 1 01 02010 01 0000 110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">
              <w:r>
                <w:rPr>
                  <w:rStyle w:val="Hyperlink"/>
                  <w:color w:val="auto"/>
                  <w:u w:val="none"/>
                </w:rPr>
                <w:t>статьями 227</w:t>
              </w:r>
            </w:hyperlink>
            <w:r>
              <w:rPr/>
              <w:t xml:space="preserve">, </w:t>
            </w:r>
            <w:hyperlink r:id="rId3">
              <w:r>
                <w:rPr>
                  <w:rStyle w:val="Hyperlink"/>
                  <w:color w:val="auto"/>
                  <w:u w:val="none"/>
                </w:rPr>
                <w:t>227.1</w:t>
              </w:r>
            </w:hyperlink>
            <w:r>
              <w:rPr/>
              <w:t xml:space="preserve"> и </w:t>
            </w:r>
            <w:hyperlink r:id="rId4">
              <w:r>
                <w:rPr>
                  <w:rStyle w:val="Hyperlink"/>
                  <w:color w:val="auto"/>
                  <w:u w:val="none"/>
                </w:rPr>
                <w:t>228</w:t>
              </w:r>
            </w:hyperlink>
            <w:r>
              <w:rPr/>
              <w:t xml:space="preserve">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130788,8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138002,1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147415,2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000 1 01 02020 01 0000 110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5">
              <w:r>
                <w:rPr>
                  <w:rStyle w:val="Hyperlink"/>
                  <w:color w:val="auto"/>
                  <w:u w:val="none"/>
                </w:rPr>
                <w:t>статьей 227</w:t>
              </w:r>
            </w:hyperlink>
            <w:r>
              <w:rPr/>
              <w:t xml:space="preserve">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1900,0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000 1 01 02030 01 0000 110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Налог на доходы физических лиц с доходов, полученных физическими лицами в соответствии со </w:t>
            </w:r>
            <w:hyperlink r:id="rId6">
              <w:r>
                <w:rPr>
                  <w:rStyle w:val="Hyperlink"/>
                  <w:color w:val="auto"/>
                  <w:u w:val="none"/>
                </w:rPr>
                <w:t>статьей 228</w:t>
              </w:r>
            </w:hyperlink>
            <w:r>
              <w:rPr/>
              <w:t xml:space="preserve">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1580,0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1680,0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000 1 01 02040 01 0000 110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7">
              <w:r>
                <w:rPr>
                  <w:rStyle w:val="Hyperlink"/>
                  <w:color w:val="auto"/>
                  <w:u w:val="none"/>
                </w:rPr>
                <w:t>статьей 227.1</w:t>
              </w:r>
            </w:hyperlink>
            <w:r>
              <w:rPr/>
              <w:t xml:space="preserve">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000 1 01 02080 01 0000 110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Налог на доходы физических лиц в части суммы налога, превышающей 650000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490,0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000 1 01 02130 01 0000 110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4730,0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000 1 01 02140 01 0000 110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2240,0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000 1 03 00000 00 0000 000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14311,8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14311,8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14311,8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000 1 03 02000 01 0000110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14311,8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14311,8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14311,8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 xml:space="preserve">Налоги на совокупный доход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12520,5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12109,1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12577,3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1164,2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8342,2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7763,6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8058,0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000 1 05 04000 02 0000 110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3226,1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3355,1</w:t>
            </w:r>
          </w:p>
        </w:tc>
      </w:tr>
      <w:tr>
        <w:trPr>
          <w:trHeight w:val="283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>Государственная 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4412,6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2728,8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2838,0</w:t>
            </w:r>
          </w:p>
        </w:tc>
      </w:tr>
      <w:tr>
        <w:trPr>
          <w:trHeight w:val="466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000 1 08 03000 01 0000 110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Государственная пошлина по делам рассматриваемым в судах общей юрисдикции, мировыми судьями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4412,6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2728,8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2838,0</w:t>
            </w:r>
          </w:p>
        </w:tc>
      </w:tr>
      <w:tr>
        <w:trPr>
          <w:trHeight w:val="466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000 111 00000 00 0000 000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51245,4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51245,4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51245,4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000 1 11 05010 00 0000 120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заключение  договоров аренды указанных земельных участков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49665,0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49665,0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49665,0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000 1 11 05020 00 0000 120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Доходы, получаемые в виде  арендной платы за земли  после разграничения государственной собственности на землю, а также  средства от продажи права на заключение  договоров аренды указанных земельных участков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1580,4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1580,4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1580,4</w:t>
            </w:r>
          </w:p>
        </w:tc>
      </w:tr>
      <w:tr>
        <w:trPr>
          <w:trHeight w:val="70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000 112 00000 00 0000 000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>Платежи при пользовании природных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499,2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519,2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000 1 12 01000 01 0000 120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519,2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9184,0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5850,0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5850,0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000 1 13 01000 00 0000 130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Доходы от оказания платных услуг (работ)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5500,0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000 1 13 02000 00 0000 130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Доходы от  компенсации  затрат государства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3684,0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350,0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341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000 1 16 00000 00 0000 000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479,6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499,0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518,8</w:t>
            </w:r>
          </w:p>
        </w:tc>
      </w:tr>
      <w:tr>
        <w:trPr>
          <w:trHeight w:val="341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000 1 17 00000 00 0000 150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Инициативные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333,4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20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sz w:val="20"/>
              </w:rPr>
            </w:pPr>
            <w:r>
              <w:rPr>
                <w:sz w:val="20"/>
              </w:rPr>
              <w:t>БЕЗВОЗМЕЗДНЫЕ ПОСТУПЛЕНИЯ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490181,9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404975,3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405400,8</w:t>
            </w:r>
          </w:p>
        </w:tc>
      </w:tr>
      <w:tr>
        <w:trPr>
          <w:trHeight w:val="220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000 2 02 10000 00 0000 000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sz w:val="20"/>
              </w:rPr>
            </w:pPr>
            <w:r>
              <w:rPr>
                <w:sz w:val="20"/>
              </w:rPr>
              <w:t>Дотации бюджетам бюджетной системы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37345,0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46681,0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46681,0</w:t>
            </w:r>
          </w:p>
        </w:tc>
      </w:tr>
      <w:tr>
        <w:trPr>
          <w:trHeight w:val="220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927 2 02 15002 05 0000 000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tabs>
                <w:tab w:val="clear" w:pos="708"/>
                <w:tab w:val="left" w:pos="0" w:leader="none"/>
              </w:tabs>
              <w:snapToGrid w:val="false"/>
              <w:ind w:hanging="0" w:left="0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37345,0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46681,0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46681,0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000 2 02 20000 00 0000 000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tabs>
                <w:tab w:val="clear" w:pos="708"/>
                <w:tab w:val="left" w:pos="-108" w:leader="none"/>
              </w:tabs>
              <w:snapToGrid w:val="false"/>
              <w:ind w:hanging="0" w:left="0"/>
              <w:rPr>
                <w:sz w:val="20"/>
              </w:rPr>
            </w:pPr>
            <w:r>
              <w:rPr>
                <w:sz w:val="20"/>
              </w:rPr>
              <w:t>Субсидии бюджетам бюджетной системы Российской Федерации (межбюджетные субсидии) в т.ч: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101299,1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57317,6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55843,7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902 2 02 20041 05 0000 150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27105,0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18956,0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18956,0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902 2 02 20041 05 0000 150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    </w:t>
            </w:r>
            <w:r>
              <w:rPr>
                <w:b w:val="false"/>
                <w:sz w:val="20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righ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8000,0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902 2 02 25576 05 0000 150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righ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902 2 02 25243 05 0000 150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Субсидии на обеспечение питьевым водоснабжением населения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righ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righ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902  2 02 25599 050000 150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680,6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258,4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902  2 02 25750 050000 150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Субсидии на модернизацию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34306,0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902  2 02 29999 050000 150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Субсидии на софинансирование проектов местных инициатив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6484,0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</w:tr>
      <w:tr>
        <w:trPr>
          <w:trHeight w:val="477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902  2 02 29999 050000 150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tabs>
                <w:tab w:val="left" w:pos="708" w:leader="none"/>
              </w:tabs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Субсидии на содержание объектов благоустройства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3760,8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3760,8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3760,8</w:t>
            </w:r>
          </w:p>
        </w:tc>
      </w:tr>
      <w:tr>
        <w:trPr>
          <w:trHeight w:val="477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2"/>
                <w:numId w:val="1"/>
              </w:numPr>
              <w:snapToGrid w:val="false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902 2 02 29999 05 0000 150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Субсидии  на софинансирование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952,4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952,4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952,4</w:t>
            </w:r>
          </w:p>
        </w:tc>
      </w:tr>
      <w:tr>
        <w:trPr>
          <w:trHeight w:val="271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913 2 02 29999 05 0000 150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1"/>
              </w:numPr>
              <w:snapToGrid w:val="false"/>
              <w:ind w:hanging="0" w:left="0"/>
              <w:rPr>
                <w:sz w:val="20"/>
              </w:rPr>
            </w:pPr>
            <w:r>
              <w:rPr>
                <w:sz w:val="20"/>
              </w:rPr>
              <w:t>Субвенции на реализацию Закона Волгоградской области от 31.12.2015 № 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5499,8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5499,8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5499,8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913 2 02 25304 05 0000 150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Субсидии на софинансирование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7386,9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6641,4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6367,5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913 2 02 29999 05 0000 150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Субсидии на благоустройство площадок для проведения праздничных линеек и других мероприятий в муниципальных</w:t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/>
            </w:pPr>
            <w:r>
              <w:rPr>
                <w:b w:val="false"/>
                <w:sz w:val="20"/>
              </w:rPr>
              <w:t xml:space="preserve">общеобразовательных организациях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1 000,0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913 2 02 29999 05 0000 150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Субсидии на приобретение и замену осветительных приборов, а также на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1 000,0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913 2 02 29999 05 0000 150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Субсидии 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5 000,0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913 2 02 29999 05 0000 150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547,2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572,4</w:t>
            </w:r>
          </w:p>
        </w:tc>
      </w:tr>
      <w:tr>
        <w:trPr>
          <w:trHeight w:val="793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913 2 02 29999 05 0000 150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1768,4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913 202 29999  05 0000 150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2708,0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2708,0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2708,0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000 2 02 30000 00 0000 150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 xml:space="preserve">Субвенции  бюджетам бюджетной системы   Российской Федерации, в т.ч: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274597,3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273793,5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275973,6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902 2 02 30022 05 0000 150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Субвенции на предоставление гражданам субсидий  на оплату жилого помещения  и коммунальных услуг, </w:t>
            </w:r>
            <w:r>
              <w:rPr>
                <w:lang w:eastAsia="ru-RU"/>
              </w:rPr>
              <w:t>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6783,0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6730,7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6730,7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902 2 02 35120 05 0000 150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67,4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1"/>
              </w:numPr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Субвенция на создание, исполнение функций 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435,3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/>
            </w:pPr>
            <w:r>
              <w:rPr>
                <w:sz w:val="20"/>
              </w:rPr>
              <w:t>397,</w:t>
            </w:r>
            <w:r>
              <w:rPr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/>
            </w:pPr>
            <w:r>
              <w:rPr>
                <w:sz w:val="20"/>
              </w:rPr>
              <w:t>397,</w:t>
            </w:r>
            <w:r>
              <w:rPr/>
              <w:t>8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1"/>
              </w:numPr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 административных комиссий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392,0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370,1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370,1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902 2 02 30024 0 50000 150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Субвенции на осуществление государственных полномочий по хранению, комплектованию, учету и использованию архивных документов и  архивных фондов, отнесенных к составу архивного фонда Волгоградской области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412,1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902 2 02 30024 0 50000 150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lang w:eastAsia="ru-RU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75,2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902 2 02 30024 0 50000 150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lang w:eastAsia="ru-RU"/>
              </w:rPr>
            </w:pPr>
            <w:r>
              <w:rPr>
                <w:lang w:eastAsia="ru-RU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82,4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902 2 02 30024 0 50000 150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lang w:eastAsia="ru-RU"/>
              </w:rPr>
            </w:pPr>
            <w:r>
              <w:rPr>
                <w:lang w:eastAsia="ru-RU"/>
              </w:rPr>
              <w:t>Субвенции на компенсацию (возмещение) выпадающих доходов ресурсоснабжающих организаций, связанных с применением ими социальных тарифов(цен)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2856,2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913 2 02  30024 05 0000150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rPr>
                <w:sz w:val="20"/>
              </w:rPr>
            </w:pPr>
            <w:r>
              <w:rPr>
                <w:sz w:val="20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1272,0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1196,5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1196,5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902 2 02 35930 05 0000 150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1 096,1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1 096,1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1"/>
              </w:numPr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lang w:eastAsia="ru-RU"/>
              </w:rPr>
              <w:t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589,7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589,7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589,7</w:t>
            </w:r>
          </w:p>
        </w:tc>
      </w:tr>
      <w:tr>
        <w:trPr>
          <w:trHeight w:val="82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1"/>
              </w:numPr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133,1</w:t>
            </w:r>
          </w:p>
        </w:tc>
      </w:tr>
      <w:tr>
        <w:trPr>
          <w:trHeight w:val="687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1"/>
              </w:numPr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913  202 30024 05 0000 150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Субвенции 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3024,0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3024,0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3024,0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Субвенции  на осуществление образовательного процесса по реализацию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209250,7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Субвенции 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14712,3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15226,8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15360,4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22268,6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23049,0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23251,2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napToGrid w:val="false"/>
              <w:ind w:hanging="0" w:left="0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902 2 02 30024 05 0000 150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Субвенции на увековечение памяти погибших  военных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19,7</w:t>
            </w:r>
          </w:p>
        </w:tc>
      </w:tr>
      <w:tr>
        <w:trPr>
          <w:trHeight w:val="423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913 2 02 30027 05 0000 150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1"/>
              </w:numPr>
              <w:tabs>
                <w:tab w:val="clear" w:pos="708"/>
                <w:tab w:val="left" w:pos="34" w:leader="none"/>
              </w:tabs>
              <w:ind w:hanging="34" w:left="34"/>
              <w:rPr>
                <w:sz w:val="20"/>
              </w:rPr>
            </w:pPr>
            <w:r>
              <w:rPr>
                <w:sz w:val="20"/>
              </w:rPr>
              <w:t>Субвенции на выплату пособий по опеке и попечительству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7165,2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7165,2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7165,2</w:t>
            </w:r>
          </w:p>
        </w:tc>
      </w:tr>
      <w:tr>
        <w:trPr>
          <w:trHeight w:val="68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4"/>
              <w:numPr>
                <w:ilvl w:val="3"/>
                <w:numId w:val="1"/>
              </w:numPr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913 202 30027 05 0000 150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lang w:eastAsia="ru-RU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3174,6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3174,6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3174,6</w:t>
            </w:r>
          </w:p>
        </w:tc>
      </w:tr>
      <w:tr>
        <w:trPr>
          <w:trHeight w:val="543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913 2 02 30029 05 0000 150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633,2</w:t>
            </w:r>
          </w:p>
        </w:tc>
      </w:tr>
      <w:tr>
        <w:trPr>
          <w:trHeight w:val="201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>Иные межбюджетные трансферты, в т.ч: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76940,5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27183,2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26902,5</w:t>
            </w:r>
          </w:p>
        </w:tc>
      </w:tr>
      <w:tr>
        <w:trPr>
          <w:trHeight w:val="274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000 2 02 40014 05 0000 150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1767,5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4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913 2 02 45050 05 0000 150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Межбюджетные трансферты на обеспечение выплат   ежемесячного денежного вознаграждения советникам директоров по воспитанию и взаимодействию с детскими общественными объединениями государственных 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1093,7</w:t>
            </w:r>
          </w:p>
        </w:tc>
      </w:tr>
      <w:tr>
        <w:trPr>
          <w:trHeight w:val="274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913 2 02 45179 05 0000 150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Межбюджетные трансферты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3 439,5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3491,7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3554,9</w:t>
            </w:r>
          </w:p>
        </w:tc>
      </w:tr>
      <w:tr>
        <w:trPr>
          <w:trHeight w:val="41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913 2 02 45303 05 0000 150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22186,1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22187,4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22186,1</w:t>
            </w:r>
          </w:p>
        </w:tc>
      </w:tr>
      <w:tr>
        <w:trPr>
          <w:trHeight w:val="41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913 2 02 49999 05 0000 150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Межбюджетные трансферты на обеспечение социальных гарантий молодым специалистам, </w:t>
            </w:r>
            <w:r>
              <w:rPr>
                <w:lang w:eastAsia="ru-RU"/>
              </w:rPr>
              <w:t>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67,8</w:t>
            </w:r>
          </w:p>
        </w:tc>
      </w:tr>
      <w:tr>
        <w:trPr>
          <w:trHeight w:val="41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913 2 02 49999 05 0000 150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Прочие межбюджетные трансферты на финансовое обеспечение дополнительных мер социальной поддержки семьям граждан участников СВО (питание детей)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1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902 2 02 49999 05 0000 150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Прочие межбюджетные трансферты из резервного фонда Администрации Волгоградской области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18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902 2 02 49999 05 0000 150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>Прочие межбюджетные трансферты из резервного фонда Администрации Волгоградской области (реконструкция водоснабжения)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28813,0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20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>
            <w:pPr>
              <w:pStyle w:val="Normal"/>
              <w:snapToGrid w:val="false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ИТОГО       ДОХОДОВ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727118,0</w:t>
            </w:r>
          </w:p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640940,7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  <w:t>652096,5</w:t>
            </w:r>
          </w:p>
        </w:tc>
      </w:tr>
    </w:tbl>
    <w:p>
      <w:pPr>
        <w:pStyle w:val="Normal"/>
        <w:ind w:right="99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80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83"/>
        <w:gridCol w:w="513"/>
        <w:gridCol w:w="55"/>
        <w:gridCol w:w="510"/>
        <w:gridCol w:w="33"/>
        <w:gridCol w:w="165"/>
        <w:gridCol w:w="451"/>
        <w:gridCol w:w="49"/>
        <w:gridCol w:w="352"/>
        <w:gridCol w:w="214"/>
        <w:gridCol w:w="143"/>
        <w:gridCol w:w="67"/>
        <w:gridCol w:w="143"/>
        <w:gridCol w:w="67"/>
        <w:gridCol w:w="1067"/>
        <w:gridCol w:w="67"/>
        <w:gridCol w:w="1067"/>
        <w:gridCol w:w="67"/>
        <w:gridCol w:w="994"/>
        <w:gridCol w:w="71"/>
      </w:tblGrid>
      <w:tr>
        <w:trPr>
          <w:trHeight w:val="1035" w:hRule="atLeast"/>
        </w:trPr>
        <w:tc>
          <w:tcPr>
            <w:tcW w:w="6325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68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6                                                                                      к решению </w:t>
            </w:r>
          </w:p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Ольховской районной Думы                                               </w:t>
            </w:r>
            <w:r>
              <w:rPr>
                <w:sz w:val="28"/>
                <w:szCs w:val="28"/>
                <w:lang w:eastAsia="ru-RU"/>
              </w:rPr>
              <w:t>от 27.06.2025 г. №105/502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10007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РАСПРЕДЕЛЕНИЕ БЮДЖЕТНЫХ АССИГНОВАНИЙ ПО РАЗДЕЛАМ, ПОДРАЗДЕЛАМ КЛАССИФИКАЦИИ РАСХОДОВ РАЙОННОГО БЮДЖЕТА НА 2025 ГОД И НА </w:t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ПЛАНОВЫЙ ПЕРИОД 2026 И 2027 ГОДОВ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63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326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(тыс.рублей)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7" w:hRule="atLeast"/>
        </w:trPr>
        <w:tc>
          <w:tcPr>
            <w:tcW w:w="611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Раздел, </w:t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подраздел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5" w:hRule="atLeast"/>
        </w:trPr>
        <w:tc>
          <w:tcPr>
            <w:tcW w:w="6111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63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 год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2027 год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73 267,9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74 220,9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92 743,8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2 767,5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442,0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442,0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30 052,7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27 181,8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27 181,8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Судебная система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9 079,1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8 789,1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8 194,0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30 586,6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34 698,1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53 816,1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3 460,8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3 182,0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3 105,5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Гражданская оборона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3 164,0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3 070,5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3 070,5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70 495,0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45 904,2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41 954,2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Сельское хозяйство и рыболовство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1 155,8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Транспорт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3 682,4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3 382,4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64 257,3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Связь и информатика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899,5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72 931,6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29 824,1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27 012,1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Жилищное хозяйство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1 434,6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38 225,8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9 031,2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6 209,2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14 440,5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18 830,7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16 618,4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16 628,4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ОХРАНА ОКРУЖАЮЩЕЙ СРЕДЫ 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1 649,7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499,2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0605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1 649,7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499,2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451 990,7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414 720,0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411 539,4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Дошкольное образование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71 000,8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62 254,8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62 184,4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Общее образование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320 723,2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282 731,7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280 000,1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Дополнительное образование детей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31 222,4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47 796,5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47 699,0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Высшее образование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4 508,3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4 428,6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4 317,6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24 511,0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17 454,4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17 338,3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16 781,6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27 643,4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30 251,4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16 530,2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27 392,0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30 000,0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39384,7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23 510,3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23 534,3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25 007,8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9 774,5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9 774,5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Охрана семьи и детства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11 012,9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11 036,3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11 060,3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2 064,0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1 899,5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1 899,5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Массовый спорт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755 101,7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640 940,7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652 096,5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ДЕФИЦИТ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27 983,7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ПРОФИЦИТ</w:t>
            </w:r>
          </w:p>
        </w:tc>
        <w:tc>
          <w:tcPr>
            <w:tcW w:w="6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061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69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7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472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7 к решению Ольховской районной </w:t>
            </w:r>
          </w:p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Думы </w:t>
            </w:r>
            <w:r>
              <w:rPr>
                <w:sz w:val="28"/>
                <w:szCs w:val="28"/>
                <w:lang w:eastAsia="ru-RU"/>
              </w:rPr>
              <w:t>от 27.06.2025 г. №105/502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10007" w:type="dxa"/>
            <w:gridSpan w:val="19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РАСПРЕДЕЛЕНИЕ БЮДЖЕТНЫХ АССИГНОВАНИЙ ПО РАЗДЕЛАМ, ПОДРАЗДЕЛАМ, </w:t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ЦЕЛЕВЫМ СТАТЬЯМ (МУНИЦИПАЛЬНЫМ ПРОГРАММАМ И НЕПРОГРАММНЫМ </w:t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НАПРАВЛЕНИЯМ ДЕЯТЕЛЬНОСТИ), ГРУППАМ ВИДОВ РАСХОДОВ БЮДЖЕТА </w:t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8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56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332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(тыс.рублей)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Целевая статья (муниципальная программа и непрограммное направление деятельности)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Группа вида расходов</w:t>
            </w:r>
          </w:p>
        </w:tc>
        <w:tc>
          <w:tcPr>
            <w:tcW w:w="33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34" w:hRule="atLeast"/>
        </w:trPr>
        <w:tc>
          <w:tcPr>
            <w:tcW w:w="45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8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56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 год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2027 год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73 267,9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74 220,9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92 743,8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2 767,5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2 742,5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2 742,5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2 767,5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2 767,5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482,0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442,0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441,0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436,0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436,0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30 052,7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27 181,8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27 181,8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29 994,7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27 149,8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27 149,8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29 592,4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27 002,0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27 002,0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402,3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147,8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147,8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9 079,1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8 789,1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8 194,0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8 731,7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8 441,7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8 190,0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8 164,1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7 874,1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7 622,4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567,6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567,6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567,6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347,4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347,4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343,4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343,4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 общегосударственные вопросы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30 586,6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34 698,1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53 816,1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"Ремонт административного здания по адресу ул.Комсомольская, д.7, с.Ольховка Ольховского района Волгоградской области на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6 900,0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6 900,0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1 127,9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1 096,1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1 096,1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1 085,1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1 072,8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1 072,8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23,3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23,3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22 558,7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32 602,0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52 720,0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13 625,4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10 025,4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10 025,4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8 509,3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2 457,6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2 577,6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20 119,0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40 117,0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3 460,8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3 182,0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3 105,5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246,5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246,5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3 164,0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3 070,5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3 070,5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01 0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"Профилактика правонарушений,терроризма и эктремизма на территории Ольховского муниципального района на 2023-2025 гг."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04 0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21 0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3 137,0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3 070,5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3 070,5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2 968,5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2 968,5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2 968,5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163,5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70 495,0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45 904,2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41 954,2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1 155,8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333,6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333,6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Муниципальная программа "Развитие сельского хозяйства и регулирования рынков сельскохозяйственной продукции, сырья и продовольствия Ольховского муниципального района Волгоградской области"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1 080,6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1 080,6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Транспорт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3 682,4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3 382,4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гг"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26 0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3 300,0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 обеспечениягосударственных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26 0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3 300,0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64 257,3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41 538,2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41 538,2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64 257,3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60 565,3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3 692,0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0410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899,5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28 0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Субсидии некомерческим организациям (за исключением государственные (муниципальных) учреждений)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72 931,6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29 824,1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27 012,1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1 434,6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1 434,6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1 364,6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38225,8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9 031,2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6 209,2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2 002,0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2 350,0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2 350,0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2 002,0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2 350,0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2 350,0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30 629,4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2 822,0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1 502,0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30 329,4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1 320,0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4 993,4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2 856,2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2 856,2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513,0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1 399,4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Субсидии некомерческим организациям(за исключением государственные (муниципальных) учреждений)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3 081,0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2 856,2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2 856,2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14 440,5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4 174,5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4 174,5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35 0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2 380,0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35 0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2 380,0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2 380,0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7 781,8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7 781,8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4 278,7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0503 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18 830,7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16 618,4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16 628,4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18 830,7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16 618,4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16 628,4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1 562,4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1 562,4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1 562,4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16 959,0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15 000,0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15 000,0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ОХРАНА  ОКРУЖАЮЩЕЙ СРЕДЫ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0600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1 649,7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499,2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1 649,7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499,2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1 279,7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499,2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1 279,7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499,2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451 990,7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414 720,0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411 539,4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71 000,8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62 254,8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62 184,4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пожарной и антитерроистической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220,1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155,6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54,9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16,7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70 320,7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62 099,2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62 184,4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48 529,8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43 337,5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43 390,1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13 651,4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11 439,9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11 439,9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293,7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5 585,8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5 061,8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5 094,4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2 260,0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2 260,0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2 260,0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320 723,2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282 731,7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280 000,1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пожарной и антитерроистической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479,9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399,9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1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7 117,0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31 0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7 117,0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22 186,1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22 186,1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17 811,4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17 811,4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36 0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4 374,7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4 374,7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17 086,5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16 261,3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37 0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11 772,9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11 668,9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5 313,6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4 592,4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1 744,8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1 809,3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1 239,5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1 421,8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278,0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244,9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34 996,0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34 996,0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243 029,9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235 358,0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280 000,1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128 854,5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134 899,8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153 892,2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33 966,2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22 458,8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40 037,5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79 808,2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77 598,4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85 669,4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401,0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31 222,4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47 796,5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47 699,0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программа"Дополнительное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51 0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19 726,8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22 080,0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51 0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19 726,8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22 080,0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11 445,6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25 716,5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47 699,0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8 511,9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10 396,2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10 444,1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1 439,6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1 055,0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1 055,0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12 771,2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34 705,8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1 494,1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1 494,1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1 494,1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Высшее образование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4 508,3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4 428,6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4 317,6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годы."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12 0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4 130,9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4 051,2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4 066,2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4 010,2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4 010,2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4 010,2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24 511,0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17 454,4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17 338,3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4 533,2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4 585,4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4 648,6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3 885,6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3 989,7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3 989,7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647,6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595,7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658,9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3 655,0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2 914,8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2 899,8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3 255,0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2 499,8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2 499,8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16 322,8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9 954,2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9 789,9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14 814,8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8 418,2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8 253,9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1 421,0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1 421,4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1 421,4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103,6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103,6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16 781,6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27 643,4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30 251,4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16 530,2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27 392,0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30 000,0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"Строительство многофункционального культурно-досугового центра в с.Ольховка Ольховского района Волгоградской области"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13 834,2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17 391,0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52 0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13 834,2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17 391,0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2 695,0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10 000,0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30 000,0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2 695,0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субсидии бюджетным 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10 000,0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30 000,0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39 384,7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23 510,3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23 534,3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25 007,8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9 774,5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9 774,5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25 007,8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9 774,5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9 774,5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24 957,8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9 774,5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9 774,5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11 012,9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11 036,3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11 060,3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11 012,9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11 036,3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11 060,3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10 992,9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11 016,3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11 040,3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2 064,0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1 899,5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1 899,5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2 064,0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1 899,5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1 899,5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1 941,4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1 878,5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1 878,5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106,6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219,2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ОБСЛУЖИВАНИЕ ГОСУДАРСТВЕННОГО ( МУНИЦИПАЛЬНОГО ) ДОЛГА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755 101,7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640 940,7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652 096,5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ДЕФИЦИТ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27 983,7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ПРОФИЦИТ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0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05" w:hRule="atLeast"/>
        </w:trPr>
        <w:tc>
          <w:tcPr>
            <w:tcW w:w="449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59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6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75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610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8 к решению Ольховской районной </w:t>
            </w:r>
          </w:p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Думы  </w:t>
            </w:r>
            <w:r>
              <w:rPr>
                <w:sz w:val="28"/>
                <w:szCs w:val="28"/>
                <w:lang w:eastAsia="ru-RU"/>
              </w:rPr>
              <w:t>от27.06.2025 г. №105/502</w:t>
            </w:r>
          </w:p>
        </w:tc>
      </w:tr>
      <w:tr>
        <w:trPr>
          <w:trHeight w:val="480" w:hRule="atLeast"/>
        </w:trPr>
        <w:tc>
          <w:tcPr>
            <w:tcW w:w="10078" w:type="dxa"/>
            <w:gridSpan w:val="20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ВЕДОМСТВЕННАЯ СТРУКТУРА РАСХОДОВ РАЙОННОГО БЮДЖЕТА </w:t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 2025  ГОД И НА ПЛАНОВЫЙ ПЕРИОД 2026 И 2027 ГОДОВ.</w:t>
            </w:r>
          </w:p>
        </w:tc>
      </w:tr>
      <w:tr>
        <w:trPr>
          <w:trHeight w:val="300" w:hRule="atLeast"/>
        </w:trPr>
        <w:tc>
          <w:tcPr>
            <w:tcW w:w="398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56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8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56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340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(тыс.рублей)</w:t>
            </w:r>
          </w:p>
        </w:tc>
      </w:tr>
      <w:tr>
        <w:trPr>
          <w:trHeight w:val="765" w:hRule="atLeast"/>
        </w:trPr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Целевая статья (муниципальная программа и непрограммное направление деятельности)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Группа вида расходов</w:t>
            </w:r>
          </w:p>
        </w:tc>
        <w:tc>
          <w:tcPr>
            <w:tcW w:w="340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</w:t>
            </w:r>
          </w:p>
        </w:tc>
      </w:tr>
      <w:tr>
        <w:trPr>
          <w:trHeight w:val="2385" w:hRule="atLeast"/>
        </w:trPr>
        <w:tc>
          <w:tcPr>
            <w:tcW w:w="3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5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70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8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56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 год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ОЛЬХОВСКАЯ РАЙОННАЯ ДУМА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482,0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442,0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482,0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442,0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482,0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442,0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441,0</w:t>
            </w:r>
          </w:p>
        </w:tc>
      </w:tr>
      <w:tr>
        <w:trPr>
          <w:trHeight w:val="8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436,0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436,0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314 108,9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201 157,8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195 865,9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63 706,8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44 989,8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44 107,8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2 767,5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2 742,5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2 742,5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2 767,5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</w:tr>
      <w:tr>
        <w:trPr>
          <w:trHeight w:val="276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2 767,5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2 742,5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30 052,7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27 181,8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27 181,8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29 994,7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27 149,8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27 149,8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29 592,4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27 002,0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27 002,0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402,3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147,8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147,8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 общегосударственные вопросы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30 586,6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14 698,1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13 816,1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"Ремонт административного здания по адресу ул.Комсомольская, д.7, с.Ольховка Ольховского района Волгоградской области на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6 900,0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6 900,0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1 127,9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1 096,1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1 096,1</w:t>
            </w:r>
          </w:p>
        </w:tc>
      </w:tr>
      <w:tr>
        <w:trPr>
          <w:trHeight w:val="52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1 085,1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1 072,8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1 072,8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23,3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22 558,7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12 602,0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12 720,0</w:t>
            </w:r>
          </w:p>
        </w:tc>
      </w:tr>
      <w:tr>
        <w:trPr>
          <w:trHeight w:val="78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13 625,4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10 025,4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10 025,4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8 509,3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2 457,6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2 577,6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3 460,8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3 182,0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3 105,5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35,0</w:t>
            </w:r>
          </w:p>
        </w:tc>
      </w:tr>
      <w:tr>
        <w:trPr>
          <w:trHeight w:val="102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246,5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02 0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246,5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3 164,0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3 070,5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3 070,5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"Профилактика правонарушений,терроризма и эктремизма на территории Ольховского муниципального района на 2023-2025 гг."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21 0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3 137,0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3 070,5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3 070,5</w:t>
            </w:r>
          </w:p>
        </w:tc>
      </w:tr>
      <w:tr>
        <w:trPr>
          <w:trHeight w:val="8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2 968,5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2 968,5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2 968,5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163,5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0314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70 495,0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45 904,2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41 954,2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1 155,8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333,6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333,6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Муниципальная программа "Развитие сельского хозяйства и регулирования рынков сельскохозяйственной продукции, сырья и продовольствия Ольховского муниципального района Волгоградской области"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43 0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1 080,6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43 0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1 080,6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333,6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Транспорт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3 682,4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3 382,4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82,4</w:t>
            </w:r>
          </w:p>
        </w:tc>
      </w:tr>
      <w:tr>
        <w:trPr>
          <w:trHeight w:val="127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гг"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26 0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3 300,0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 обеспечениягосударственных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3 300,0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</w:tr>
      <w:tr>
        <w:trPr>
          <w:trHeight w:val="82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74,8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0408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7,6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64 257,3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41 538,2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41 538,2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64 257,3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60 565,3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41 538,2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 сельским поселениям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3 692,0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0410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899,5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72 931,6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29 824,1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27 012,1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1 434,6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1 434,6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 сельским поселениям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1 364,6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38 225,8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9 031,2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6 209,2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2 002,0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2 350,0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2 350,0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2 002,0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2 350,0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2 350,0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30 629,4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2 822,0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1 502,0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30 329,4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1 320,0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42 0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4 993,4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2 856,2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2 856,2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513,0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 сельским поселениям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1 399,4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Субсидии некомерческим организациям(за исключением государственные (муниципальных) учреждений)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3 081,0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2 856,2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2 856,2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14 440,5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4 174,5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4 174,5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35 0 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2 380,0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983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35 0 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2 380,0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2 380,0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7 781,8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7 781,8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4 278,7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</w:tr>
      <w:tr>
        <w:trPr>
          <w:trHeight w:val="30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4 174,5</w:t>
            </w:r>
          </w:p>
        </w:tc>
      </w:tr>
      <w:tr>
        <w:trPr>
          <w:trHeight w:val="27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0503 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4 178,7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18 830,7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16 618,4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16 628,4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18 830,7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16 618,4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16 628,4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1 562,4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1 562,4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1 562,4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65,0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16 959,0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15 000,0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ОХРАНА  ОКРУЖАЮЩЕЙ СРЕДЫ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0600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1 649,7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499,2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519,2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1 649,7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499,2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519,2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1 279,7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499,2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519,2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1 279,7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499,2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519,2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58 878,7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38 956,4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38 757,0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34 996,0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34 996,0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34 996,0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19 726,8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34 851,2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34 705,8</w:t>
            </w:r>
          </w:p>
        </w:tc>
      </w:tr>
      <w:tr>
        <w:trPr>
          <w:trHeight w:val="8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программа"Дополнительное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19 726,8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22 080,0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19 726,8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22 080,0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12 771,2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34 705,8</w:t>
            </w:r>
          </w:p>
        </w:tc>
      </w:tr>
      <w:tr>
        <w:trPr>
          <w:trHeight w:val="54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12 771,2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34 705,8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0705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38 0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Высшее образование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Молодежная политика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4 130,9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4 051,2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4 051,2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4 130,9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4 051,2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4 051,2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4 010,2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4 010,2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4 010,2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16 530,2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27 392,0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30 000,0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16 530,2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27 392,0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30 000,0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"Строительство многофункционального культурно-досугового центра в с.Ольховка Ольховского района Волгоградской области"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13 834,2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17 391,0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13 834,2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17 391,0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2 695,0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10 000,0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30 000,0</w:t>
            </w:r>
          </w:p>
        </w:tc>
      </w:tr>
      <w:tr>
        <w:trPr>
          <w:trHeight w:val="27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2 695,0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24 030,0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8 207,7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8 207,7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21 850,7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6 617,4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6 617,4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21 850,7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6 617,4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6 617,4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21 800,7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6 617,4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6 617,4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87,3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87,3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87,3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87,3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87,3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792,0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703,0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703,0</w:t>
            </w:r>
          </w:p>
        </w:tc>
      </w:tr>
      <w:tr>
        <w:trPr>
          <w:trHeight w:val="54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703,0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703,0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749,0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682,0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682,0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1 702,4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99 0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2 116,1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1 702,4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Обслуживание муниципального долга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902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</w:tr>
      <w:tr>
        <w:trPr>
          <w:trHeight w:val="267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ОТДЕЛ ПО ОБРАЗОВАНИЮ И СОЦИАЛЬНОЙ ПОЛИТИКЕ АДМИНИСТРАЦИИ ОЛЬХОВСКОГО МУНИЦИПАЛЬНОГО РАЙОНА ВОЛГОГРАДСКОЙ ОБЛАСТИ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409 087,3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391 686,8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388 729,6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393 112,0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375 763,6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372 782,4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71 000,8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62 254,8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62 184,4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пожарной и антитерроистической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418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31 0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работ по ремонту учреждений образования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31 0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31 0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220,1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155,6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54,9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16,7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70 320,7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62 099,2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62 184,4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48 529,8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43 337,5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43 390,1</w:t>
            </w:r>
          </w:p>
        </w:tc>
      </w:tr>
      <w:tr>
        <w:trPr>
          <w:trHeight w:val="30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13 651,4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11 439,9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11 439,9</w:t>
            </w:r>
          </w:p>
        </w:tc>
      </w:tr>
      <w:tr>
        <w:trPr>
          <w:trHeight w:val="30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293,7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5 585,8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5 061,8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5 094,4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0701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2 260,0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2 260,0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2 260,0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285 727,2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282 731,7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280 000,1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пожарной и антитеррористической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479,9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399,9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67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7 117,0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7 117,0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22 186,1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22 186,1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17 811,4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17 811,4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4 374,7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4 374,7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37 0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17 086,5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16 261,3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11 772,9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11 668,9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37 0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5 313,6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4 592,4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1 744,8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1 809,3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1 239,5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1 421,8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278,0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244,9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227,3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243 029,9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235 358,0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280 000,1</w:t>
            </w:r>
          </w:p>
        </w:tc>
      </w:tr>
      <w:tr>
        <w:trPr>
          <w:trHeight w:val="79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128 854,5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134 899,8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153 892,2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33 966,2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22 458,8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40 037,5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79 808,2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77 598,4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85 669,4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401,0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11 495,6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12 945,3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12 993,2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11 445,6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12 945,3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12 993,2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8 511,9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10 396,2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10 444,1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1 439,6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1 055,0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1 055,0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1 494,1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1 494,1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1 494,1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Молодежная политика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377,4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377,4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266,4</w:t>
            </w:r>
          </w:p>
        </w:tc>
      </w:tr>
      <w:tr>
        <w:trPr>
          <w:trHeight w:val="57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годы."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0707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24 511,0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17 454,4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17 338,3</w:t>
            </w:r>
          </w:p>
        </w:tc>
      </w:tr>
      <w:tr>
        <w:trPr>
          <w:trHeight w:val="102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4 533,2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4 585,4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4 648,6</w:t>
            </w:r>
          </w:p>
        </w:tc>
      </w:tr>
      <w:tr>
        <w:trPr>
          <w:trHeight w:val="82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913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44 0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3 885,6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3 989,7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3 989,7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913 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647,6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595,7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658,9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3 655,0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2 914,8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2 899,8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3 255,0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2 499,8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2 499,8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16 322,8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9 954,2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9 789,9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14 814,8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8 418,2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8 253,9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1 421,0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1 421,4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1 421,4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103,6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0709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30 0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30 0 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15 354,7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15 302,6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15 326,6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3 157,1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3 157,1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3 157,1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3 157,1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3 157,1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3 157,1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3 157,1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3 157,1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3 157,1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10 925,6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10 949,0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10 973,0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10 925,6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10 949,0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10 973,0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1004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10 905,6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10 929,0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10 953,0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1 272,0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1 196,5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1 196,5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1 272,0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1 196,5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1 196,5</w:t>
            </w:r>
          </w:p>
        </w:tc>
      </w:tr>
      <w:tr>
        <w:trPr>
          <w:trHeight w:val="79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1 192,4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1 196,5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1 196,5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219,2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219,2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913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1102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369,2</w:t>
            </w:r>
          </w:p>
        </w:tc>
      </w:tr>
      <w:tr>
        <w:trPr>
          <w:trHeight w:val="559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29 408,2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45 638,8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65 638,8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7 063,8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26 773,8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46 773,8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7 063,8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6 773,8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6 773,8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7 060,8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6 770,8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6 770,8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6 503,2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6 213,2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6 213,2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557,6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557,6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557,6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20 000,0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20 000,0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 (условно утвержденные)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20 000,0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40 000,0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18 865,0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Межбюджетные трансферты 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927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18 865,0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КОНТРОЛЬНО-СЧЕТНЫЙ ОРГАН ОЛЬХОВСКОГО МУНИЦИПАЛЬНОГО РАЙОНА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931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2 015,3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2 015,3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1 420,2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931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0100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2 015,3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2 015,3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1 420,2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931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2 015,3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2 015,3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1 420,2</w:t>
            </w:r>
          </w:p>
        </w:tc>
      </w:tr>
      <w:tr>
        <w:trPr>
          <w:trHeight w:val="51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Непрограммное направление обеспечения деятельности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1 670,9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1 670,9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1 419,2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1 660,9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1 660,9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1 409,2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344,4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344,4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76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343,4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343,4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931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0106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99 0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755 101,7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640 940,7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652 096,5</w:t>
            </w:r>
          </w:p>
        </w:tc>
      </w:tr>
      <w:tr>
        <w:trPr>
          <w:trHeight w:val="30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ДЕФИЦИТ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27 983,7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ПРОФИЦИТ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104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69"/>
        <w:gridCol w:w="424"/>
        <w:gridCol w:w="567"/>
        <w:gridCol w:w="495"/>
        <w:gridCol w:w="663"/>
        <w:gridCol w:w="519"/>
        <w:gridCol w:w="473"/>
        <w:gridCol w:w="664"/>
        <w:gridCol w:w="330"/>
      </w:tblGrid>
      <w:tr>
        <w:trPr>
          <w:trHeight w:val="990" w:hRule="atLeast"/>
        </w:trPr>
        <w:tc>
          <w:tcPr>
            <w:tcW w:w="639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711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ind w:right="396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ind w:right="396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ind w:right="396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ind w:right="396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ind w:right="396"/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uppressAutoHyphens w:val="false"/>
              <w:ind w:right="-108"/>
              <w:jc w:val="right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9 к решению Ольховской районной Думы                                               </w:t>
            </w:r>
            <w:r>
              <w:rPr>
                <w:sz w:val="28"/>
                <w:szCs w:val="28"/>
                <w:lang w:eastAsia="ru-RU"/>
              </w:rPr>
              <w:t>от 27.06.2025 г. №105/502</w:t>
            </w:r>
            <w:r>
              <w:rPr>
                <w:lang w:eastAsia="ru-RU"/>
              </w:rPr>
              <w:t xml:space="preserve"> </w:t>
            </w:r>
          </w:p>
        </w:tc>
      </w:tr>
      <w:tr>
        <w:trPr>
          <w:trHeight w:val="150" w:hRule="exact"/>
        </w:trPr>
        <w:tc>
          <w:tcPr>
            <w:tcW w:w="6393" w:type="dxa"/>
            <w:gridSpan w:val="2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82" w:type="dxa"/>
            <w:gridSpan w:val="2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7" w:type="dxa"/>
            <w:gridSpan w:val="2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30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10104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РАСПРЕДЕЛЕНИЕ БЮДЖЕТНЫХ АССИГНОВАНИЙ НА РЕАЛИЗАЦИЮ </w:t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МУНИЦИПАЛЬНЫХ ПРОГРАММ ОЛЬХОВСКОГО МУНИЦИПАЛЬНОГО РАЙОНА </w:t>
            </w:r>
          </w:p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 2025 ГОД И ПЛАНОВЫЙ ПЕРИОД 2026 И 2027 ГОДОВ.</w:t>
            </w:r>
          </w:p>
        </w:tc>
      </w:tr>
      <w:tr>
        <w:trPr>
          <w:trHeight w:val="255" w:hRule="atLeast"/>
        </w:trPr>
        <w:tc>
          <w:tcPr>
            <w:tcW w:w="596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48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2649" w:type="dxa"/>
            <w:gridSpan w:val="5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ind w:right="-108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>(тыс.рублей)</w:t>
            </w:r>
          </w:p>
        </w:tc>
      </w:tr>
      <w:tr>
        <w:trPr>
          <w:trHeight w:val="765" w:hRule="atLeast"/>
        </w:trPr>
        <w:tc>
          <w:tcPr>
            <w:tcW w:w="5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Программа (подпрограмма)</w:t>
            </w:r>
          </w:p>
        </w:tc>
        <w:tc>
          <w:tcPr>
            <w:tcW w:w="314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</w:t>
            </w:r>
          </w:p>
        </w:tc>
      </w:tr>
      <w:tr>
        <w:trPr>
          <w:trHeight w:val="900" w:hRule="atLeast"/>
        </w:trPr>
        <w:tc>
          <w:tcPr>
            <w:tcW w:w="5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9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 год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2027 год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01 0 00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плакатов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01 0 01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02 0 00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246,5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76,5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материальных резервов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02 0 01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30,5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Обучение должностных лиц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02 0 04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печатной продукции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02 0 05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Разработка проектно-технической документации на создание муниципальной автоматизированой системы централизованоого оповещения населения на территории Олховского муниципального района Волгоградской области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02 0 06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"Обеспечение пожарной и антитеррористической безопасности 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689,9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178,5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сертифицированных противопожарных дверей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03 0 04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03 0 05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Перезарядка и приобретение огнетушителей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03 0 07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и установка системы голосового оповещения и управления людьми при чрезвычайных ситуациях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03 0 08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03 0 09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"Профилактика правонарушений, терроризма и эктремизма на территории Ольховского муниципального района на 2023-2025 гг."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04 0 00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печатной продукции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04 0 03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06 0 00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2 002,0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2 350,0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2 350,0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Приобретиение водонагревательных котлов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циркуляционых насосов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06 0 02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Приобретение, монтаж и пусконаладка блочно-модульного котла для МБОУ "Ольховская СШ"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06 0 03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Приобретение, монтаж и пусконаладка автономного источника теплоснабжения (газовой котельной) для детского сада с.Ольховка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06 0 04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07 0 00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Утилизация отходов первого класса опасности (ртутсодержащих ламп) образующихся от хозяйственной и иной деятельности на территории муниципального района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07 0 01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Повышение мероприятий экологической направленности в целях повышения экологической культуры среди населения Ольховского муниципального района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07 0 03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09 0 00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печатной продукции по пропаганде охраны труда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09 0 03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офисной мебели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09 0 06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11 0 00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251,4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Организационно методические меры совершенствования системы патриотического воспитания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Мероприятия календарных и памятных дат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11 0 02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127,0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127,0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127,0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Культурно-досуговые мероприятия гражданско-патриотической направленности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11 0 03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Организация и проведение военно-патриотических и военно-спортивных мероприятий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11 0 04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26,4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26,4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Подготовка по основам безопасности жизнедеятельности и военной службы учащейся молодежи, прикладная физическая подготовка по основам военно-технической и специальной подготовки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11 0 05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Совершенствование материально-технической базы патриотического воспитания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11 0 07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>
        <w:trPr>
          <w:trHeight w:val="78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12 0 00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мероприятий по профилактике наркомании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12 0 01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13 0 00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мероприятий районного, регионального, всероссийского уровня по гражданскому и патриотическому воспитания молодежи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13 0 01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Организация отдыха и оздоровления детей и подростков , оказавшихся в трудной жизненной ситуации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13 0 02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15 0 00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289,2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289,2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15 0 03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21 0 00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плакатов антикоррупционной направленности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21 0 01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Организация и проведение конкурсов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25 0 00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30 629,4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2 822,0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системы водоснабжения с.Гусевка Ольховского муниципального района Волгоградской области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25 0 07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и поставка материалов и комплектующих изделий для трубопроводов водоснабжения из напорных полиэтиленовых труб для прокладки новой водопроводной трубы в с.Ольховка Ольховского района Волгоградской области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25 0 11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Реконструкции и системы водоснабжения с.Ольховка Ольховского района Волгоградской области: строительство системы водоподготовки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 F5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1 320,0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Реконструкция системы водоснабжения с. Ольховка Ольховского района Волгоградской области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25 0 15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30 329,4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гг"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26 0 00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3 300,0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Компенсация затрат исполнителю по оказанию услуг (выполнение работ) связанных с осуществлением регуляргых перевозок по регулируемым тарифам на территории Ольховского муниципального района по муниципальным маршрутам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26 0 01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3 300,0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28 0 00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Межевание земельных участков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29 0 00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и монтаж сертифицированного серверного и сетевого оборудования, высокоскоростной вычислительной техники, оборудования для актового зала и средств связи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29 0 01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29 0 02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Организация работы по информированию населения о значимых событиях района и области в соцсетях и мессенджерах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29 0 03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Приобретение антивирусного программного обеспечения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29 0 04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188,2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Аттестация информационных систем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29 0 05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запасных частей к компьютерной технике, ремонт компьютерной техники, оргтехники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29 0 06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программного обеспечения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29 0 07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61,8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251,4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праздничных пакетов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30 0 02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251,4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программа"Ремонт зданий и благоустройство прилегающих территорий общеобразовательных учреждений Ольховского муниципального района на  период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7 117,0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работ по ремонту учреждений образования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31 0 01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6 064,4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31 0 02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1 052,6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2 380,0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35 0 03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2 380,0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22 186,1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22 186,1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Ежемясячные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0 Ю6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22 186,1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22 186,1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37 0 00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17 086,5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16 261,3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Организация бесплатного горячего питания обучающимся 1-4 классов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9 794,3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8 805,9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Предоставление частичной компенсации стоимости горячего питания обучающимся 5-11 классов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37 0 02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7 292,2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7 455,4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38 0 00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Денежные выплаты студентам очной формы обучения государственных образовательных учреждениях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38 0 02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Повышение квалификации работников органов местного самоуправления Ольховского муниципального района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38 0 04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40 0 00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1 964,9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1 964,9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 и учащихся 4-11 классов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1 572,8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1 643,4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Подготовка, повышение квалификации преподавателей и (или) воспитателей, участвующих в проведении занятий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Преобретение методических пособий, методической литературы, наглядных пособий и канцелярских товаров необходимых для проведения занятий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40 0 03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309,6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309,0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Разработка и внесение в генеральные планы и правила землепользования и застройки сельских поселений, расположенных на территории Ольховского муниципального района Волгоградской области на 2022-2024 годы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42 0 00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42 0 01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с.Ольховка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42 0 02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5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Проектирование "Пункт приема жидких бытовы отходов в селе Ольховка Ольховского муниципального района Волгоградской области"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42 0 04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108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Ольховского муниципального района Волгоградской области"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1 080,6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rHeight w:val="461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Подготовка проектов межевания земельных участков и проведение кадастровых работ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1 080,6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108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4 533,2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4 585,4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4 648,6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 Ю6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3 439,5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3 491,7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3 554,9</w:t>
            </w:r>
          </w:p>
        </w:tc>
      </w:tr>
      <w:tr>
        <w:trPr>
          <w:trHeight w:val="1275" w:hRule="atLeast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Российской Федерации, г. Байконура и федеральной территории "Сириус"муниципальных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1 093,7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1 093,7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1 093,7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34 996,0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Прведение капитального ремонта зданий муниципальных общеобразовательных организаций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34 996,0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"Ремонт административного здания по адресу ул.Комсомольская, д.7, с.Ольховка Ольховского района Волгоградской области на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47 0 00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6 900,0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Ремонт административного здания по адресу ул.Комсомольская, д.7, с.Ольховка Ольховского района Волгоградской области на 2024-2026 годы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47 0 02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6 000,0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Ремонт административного здания по адресу ул.Комсомольская, д.7, с.Ольховка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47 0 03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Ремонт административного здания по адресу ул.Комсомольская, д.12 с. Ольховка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47 0 04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Текущий ремонт ограждения здания администрации Ольховского муницпального района, расположенного по адресу: Волгоградская область, Ольховский район,  ул.Комсомольская, зд.7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47 0 05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Озеление территории, прилегающей к зданию администрации Ольховского муницпального района, расположенного по адресу: Волгоградская область, Ольховский район,  ул.Комсомольская, зд.7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47 0 06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"Строительство многофункционального культурно-досугового центра в с.Ольховка Ольховского района Волгоградской области"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Проектирование многофункционального культурно-досугового центра в с.Ольховка Ольховского района Волгоградской области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Строительство многофункционального культурно-досугового центра в с.Ольховка Ольховского района Волгоградской области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49 0 02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программа"Дополнительное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51 0 00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19 726,8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22 080,0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Реализация дополнительных предпрофессиональных общеобразовательных программ в области искусства, развитие кадрового потенциала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51 0 01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12 145,5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14 145,5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51 0 02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4 542,4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4 895,6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творческих мероприятий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51 0 03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Развитие беспилотной авиационной системы (БАС)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51 0 04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3 008,9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3 008,9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52 0 00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13 834,2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17 391,0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Реализация культурно-досуговой деятельности, развитие кадрового потенциала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52 0 01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11 276,9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14 996,0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52 0 02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2 095,0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2 095,0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Проведение творческих мероприятий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52 0 03 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462,3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54 0 00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7 781,8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Благоустройство центрального сквера с.Ольховка Ольховского района Волгоградской области"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54 0 01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7 781,8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>
        <w:trPr>
          <w:trHeight w:val="419" w:hRule="atLeast"/>
        </w:trPr>
        <w:tc>
          <w:tcPr>
            <w:tcW w:w="5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173 959,4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103 840,2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8 504,4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17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к решению Ольховской районной Думы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27.06.2025 г. №105/502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ПЕРЕЧЕНЬ ОБЪЕКТОВ СТРОИТЕЛЬСТВА, РЕКОНСТРУКЦИИ,</w:t>
      </w:r>
    </w:p>
    <w:p>
      <w:pPr>
        <w:pStyle w:val="Normal"/>
        <w:jc w:val="center"/>
        <w:rPr>
          <w:b/>
        </w:rPr>
      </w:pPr>
      <w:r>
        <w:rPr>
          <w:b/>
        </w:rPr>
        <w:t>ТЕХНИЧЕСКОГО ПЕРЕВООРУЖЕНИЯ ДЛЯ  МУНИЦИПАЛЬНЫХ</w:t>
      </w:r>
    </w:p>
    <w:p>
      <w:pPr>
        <w:pStyle w:val="Normal"/>
        <w:jc w:val="center"/>
        <w:rPr>
          <w:b/>
        </w:rPr>
      </w:pPr>
      <w:r>
        <w:rPr>
          <w:b/>
        </w:rPr>
        <w:t>НУЖД НА 2025 ГОД И НА ПЛАНОВЫЙ ПЕРИОД 2026 И 2027 ГОДОВ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(тыс.руб.)</w:t>
      </w:r>
    </w:p>
    <w:tbl>
      <w:tblPr>
        <w:tblW w:w="985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56"/>
        <w:gridCol w:w="970"/>
        <w:gridCol w:w="1096"/>
        <w:gridCol w:w="1582"/>
        <w:gridCol w:w="977"/>
        <w:gridCol w:w="1094"/>
        <w:gridCol w:w="1076"/>
      </w:tblGrid>
      <w:tr>
        <w:trPr/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Наименование главных распорядителей бюджетных средств, объектов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>
        <w:trPr/>
        <w:tc>
          <w:tcPr>
            <w:tcW w:w="3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>
        <w:trPr/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9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АДМИНИСТРАЦИЯ ОЛЬХОВСКОГО МУНИЦИПАЛЬНОГО РАЙОНА ВОЛГОГРАДСКОЙ ОБЛАСТИ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Реконструкция системы водоснабжения с.Ольховка Ольховского района Волгоградской области: строительство системы водоподготовки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25 0 F5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1320,0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Реконструкция системы водоснабжения с. Ольховка Ольховского района Волгоградской области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0502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25 0 15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30329,4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перечню: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30 329,4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1 320,0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8" w:right="960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70a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Heading1">
    <w:name w:val="heading 1"/>
    <w:basedOn w:val="Normal"/>
    <w:next w:val="Normal"/>
    <w:link w:val="1"/>
    <w:qFormat/>
    <w:rsid w:val="009a70a5"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3">
    <w:name w:val="heading 3"/>
    <w:basedOn w:val="Normal"/>
    <w:next w:val="Normal"/>
    <w:link w:val="3"/>
    <w:qFormat/>
    <w:rsid w:val="009a70a5"/>
    <w:pPr>
      <w:keepNext w:val="true"/>
      <w:numPr>
        <w:ilvl w:val="2"/>
        <w:numId w:val="1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9a70a5"/>
    <w:pPr>
      <w:keepNext w:val="true"/>
      <w:numPr>
        <w:ilvl w:val="3"/>
        <w:numId w:val="1"/>
      </w:numPr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9a70a5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3" w:customStyle="1">
    <w:name w:val="Заголовок 3 Знак"/>
    <w:basedOn w:val="DefaultParagraphFont"/>
    <w:qFormat/>
    <w:rsid w:val="009a70a5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4" w:customStyle="1">
    <w:name w:val="Заголовок 4 Знак"/>
    <w:basedOn w:val="DefaultParagraphFont"/>
    <w:qFormat/>
    <w:rsid w:val="009a70a5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9a70a5"/>
    <w:rPr>
      <w:color w:val="0000FF"/>
      <w:u w:val="single"/>
    </w:rPr>
  </w:style>
  <w:style w:type="character" w:styleId="ConsPlusNormal" w:customStyle="1">
    <w:name w:val="ConsPlusNormal Знак"/>
    <w:link w:val="ConsPlusNormal1"/>
    <w:qFormat/>
    <w:locked/>
    <w:rsid w:val="003303a0"/>
    <w:rPr>
      <w:rFonts w:ascii="Calibri" w:hAnsi="Calibri" w:eastAsia="Times New Roman" w:cs="Calibri"/>
      <w:lang w:eastAsia="ru-RU"/>
    </w:rPr>
  </w:style>
  <w:style w:type="character" w:styleId="Style11" w:customStyle="1">
    <w:name w:val="Основной текст Знак"/>
    <w:basedOn w:val="DefaultParagraphFont"/>
    <w:qFormat/>
    <w:rsid w:val="00ca1e25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normaltextrun">
    <w:name w:val="normaltextrun"/>
    <w:basedOn w:val="Style15"/>
    <w:qFormat/>
    <w:rPr/>
  </w:style>
  <w:style w:type="character" w:styleId="2">
    <w:name w:val="Текст сноски Знак2"/>
    <w:qFormat/>
    <w:rPr>
      <w:sz w:val="18"/>
    </w:rPr>
  </w:style>
  <w:style w:type="character" w:styleId="FontStyle14">
    <w:name w:val="Font Style14"/>
    <w:qFormat/>
    <w:rPr>
      <w:rFonts w:ascii="Cambria" w:hAnsi="Cambria" w:cs="Cambria"/>
      <w:sz w:val="20"/>
      <w:szCs w:val="20"/>
    </w:rPr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3">
    <w:name w:val="Текст сноски Знак"/>
    <w:qFormat/>
    <w:rPr/>
  </w:style>
  <w:style w:type="character" w:styleId="PageNumber">
    <w:name w:val="page number"/>
    <w:basedOn w:val="Style15"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шрифт абзаца"/>
    <w:qFormat/>
    <w:rPr/>
  </w:style>
  <w:style w:type="character" w:styleId="WW8Num11z0">
    <w:name w:val="WW8Num11z0"/>
    <w:qFormat/>
    <w:rPr/>
  </w:style>
  <w:style w:type="character" w:styleId="WW8Num10z1">
    <w:name w:val="WW8Num10z1"/>
    <w:qFormat/>
    <w:rPr>
      <w:b/>
    </w:rPr>
  </w:style>
  <w:style w:type="character" w:styleId="WW8Num10z0">
    <w:name w:val="WW8Num10z0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b w:val="false"/>
      <w:bCs w:val="false"/>
    </w:rPr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2z1">
    <w:name w:val="WW8Num2z1"/>
    <w:qFormat/>
    <w:rPr>
      <w:b/>
    </w:rPr>
  </w:style>
  <w:style w:type="character" w:styleId="WW8Num1z0">
    <w:name w:val="WW8Num1z0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b w:val="false"/>
      <w:bCs w:val="false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1"/>
    <w:rsid w:val="00ca1e25"/>
    <w:pPr>
      <w:jc w:val="both"/>
    </w:pPr>
    <w:rPr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e14737"/>
    <w:pPr>
      <w:widowControl w:val="false"/>
      <w:bidi w:val="0"/>
      <w:spacing w:lineRule="auto" w:line="240" w:before="0" w:after="0"/>
      <w:ind w:firstLine="36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3303a0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eastAsia="ru-RU" w:val="ru-RU" w:bidi="ar-SA"/>
    </w:rPr>
  </w:style>
  <w:style w:type="paragraph" w:styleId="ConsNormal" w:customStyle="1">
    <w:name w:val="ConsNormal"/>
    <w:qFormat/>
    <w:rsid w:val="00ca1e2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18"/>
      <w:szCs w:val="18"/>
      <w:lang w:eastAsia="ar-SA" w:val="ru-RU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Footer">
    <w:name w:val="footer"/>
    <w:basedOn w:val="HeaderandFooter"/>
    <w:pPr>
      <w:suppressLineNumbers/>
      <w:tabs>
        <w:tab w:val="clear" w:pos="4818"/>
        <w:tab w:val="clear" w:pos="9637"/>
        <w:tab w:val="center" w:pos="4500" w:leader="none"/>
        <w:tab w:val="right" w:pos="9001" w:leader="none"/>
      </w:tabs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Абзац списка"/>
    <w:basedOn w:val="Normal"/>
    <w:qFormat/>
    <w:pPr>
      <w:widowControl w:val="false"/>
      <w:suppressAutoHyphens w:val="true"/>
      <w:spacing w:before="0" w:after="0"/>
      <w:ind w:hanging="0" w:left="720" w:right="0"/>
      <w:contextualSpacing/>
    </w:pPr>
    <w:rPr>
      <w:rFonts w:eastAsia="Arial Unicode MS" w:cs="Mangal"/>
      <w:kern w:val="2"/>
      <w:szCs w:val="21"/>
      <w:lang w:bidi="hi-IN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74"/>
      <w:ind w:firstLine="749" w:left="0" w:right="0"/>
      <w:jc w:val="both"/>
    </w:pPr>
    <w:rPr>
      <w:rFonts w:ascii="Cambria" w:hAnsi="Cambria" w:cs="Cambria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77"/>
      <w:ind w:firstLine="835" w:left="0" w:right="0"/>
      <w:jc w:val="both"/>
    </w:pPr>
    <w:rPr>
      <w:rFonts w:ascii="Cambria" w:hAnsi="Cambria" w:eastAsia="Calibri" w:cs="Cambria"/>
    </w:rPr>
  </w:style>
  <w:style w:type="paragraph" w:styleId="Style22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xmsonormal">
    <w:name w:val="x_msonormal"/>
    <w:basedOn w:val="Normal"/>
    <w:qFormat/>
    <w:pPr>
      <w:spacing w:before="280" w:after="280"/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Style24" w:default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hyperlink" Target="consultantplus://offline/ref=DEDC325938FB1BC8753B2C5CC35DF0D93E579B571D7181BE102272FBE0E6BDCBD513A2CF32738310K4NFM" TargetMode="External"/><Relationship Id="rId5" Type="http://schemas.openxmlformats.org/officeDocument/2006/relationships/hyperlink" Target="consultantplus://offline/ref=DEDC325938FB1BC8753B2C5CC35DF0D93E579B571D7181BE102272FBE0E6BDCBD513A2CD3273K8NEM" TargetMode="External"/><Relationship Id="rId6" Type="http://schemas.openxmlformats.org/officeDocument/2006/relationships/hyperlink" Target="consultantplus://offline/ref=DEDC325938FB1BC8753B2C5CC35DF0D93E579B571D7181BE102272FBE0E6BDCBD513A2CF32738310K4NFM" TargetMode="External"/><Relationship Id="rId7" Type="http://schemas.openxmlformats.org/officeDocument/2006/relationships/hyperlink" Target="consultantplus://offline/ref=DEDC325938FB1BC8753B2C5CC35DF0D93E579B571D7181BE102272FBE0E6BDCBD513A2CB377AK8N5M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13F9-34B9-4F24-99F7-3F3F63CA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Application>LibreOffice/25.2.4.3$Windows_X86_64 LibreOffice_project/33e196637044ead23f5c3226cde09b47731f7e27</Application>
  <AppVersion>15.0000</AppVersion>
  <Pages>38</Pages>
  <Words>14703</Words>
  <Characters>89721</Characters>
  <CharactersWithSpaces>101120</CharactersWithSpaces>
  <Paragraphs>5580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2025-04-18T10:59:00Z</dcterms:created>
  <dc:creator>KAB9B</dc:creator>
  <dc:description/>
  <dc:language>ru-RU</dc:language>
  <cp:lastModifiedBy/>
  <cp:lastPrinted>2025-06-26T11:29:06Z</cp:lastPrinted>
  <dcterms:modified xsi:type="dcterms:W3CDTF">2025-06-26T11:32:48Z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